
<file path=[Content_Types].xml><?xml version="1.0" encoding="utf-8"?>
<Types xmlns="http://schemas.openxmlformats.org/package/2006/content-types">
  <Override PartName="/word/webSettings.xml" ContentType="application/vnd.openxmlformats-officedocument.wordprocessingml.webSettings+xml"/>
  <Override PartName="/word/header1.xml" ContentType="application/vnd.openxmlformats-officedocument.wordprocessingml.header+xml"/>
  <Override PartName="/word/header3.xml" ContentType="application/vnd.openxmlformats-officedocument.wordprocessingml.header+xml"/>
  <Default Extension="png" ContentType="image/png"/>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numbering.xml" ContentType="application/vnd.openxmlformats-officedocument.wordprocessingml.numbering+xml"/>
  <Override PartName="/word/footer3.xml" ContentType="application/vnd.openxmlformats-officedocument.wordprocessingml.footer+xml"/>
  <Default Extension="pdf" ContentType="application/pd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0BF" w:rsidRDefault="00D03326" w:rsidP="00D03326">
      <w:pPr>
        <w:pStyle w:val="Heading1"/>
      </w:pPr>
      <w:r>
        <w:t xml:space="preserve">A Short Timeline of Women’s </w:t>
      </w:r>
      <w:r>
        <w:br/>
        <w:t>Rights in Canada</w:t>
      </w:r>
    </w:p>
    <w:p w:rsidR="00D03326" w:rsidRPr="00D03326" w:rsidRDefault="00D03326" w:rsidP="00D03326">
      <w:pPr>
        <w:rPr>
          <w:i/>
        </w:rPr>
      </w:pPr>
      <w:r w:rsidRPr="00D03326">
        <w:rPr>
          <w:i/>
        </w:rPr>
        <w:t xml:space="preserve">with additional notes. </w:t>
      </w:r>
    </w:p>
    <w:p w:rsidR="00D03326" w:rsidRPr="00D03326" w:rsidRDefault="00D03326" w:rsidP="00D03326">
      <w:r w:rsidRPr="00D03326">
        <w:t>For a more complete Timeline,</w:t>
      </w:r>
      <w:r>
        <w:t xml:space="preserve"> </w:t>
      </w:r>
      <w:r w:rsidRPr="00D03326">
        <w:t xml:space="preserve">see A History of Women’s Rights </w:t>
      </w:r>
      <w:r w:rsidRPr="00D03326">
        <w:rPr>
          <w:b/>
          <w:i/>
        </w:rPr>
        <w:t>http://www.ournellie.com/womens</w:t>
      </w:r>
      <w:r w:rsidRPr="00D03326">
        <w:rPr>
          <w:rFonts w:ascii="Adobe Devanagari" w:hAnsi="Adobe Devanagari" w:cs="Adobe Devanagari"/>
          <w:b/>
          <w:i/>
        </w:rPr>
        <w:t>‐</w:t>
      </w:r>
      <w:r w:rsidRPr="00D03326">
        <w:rPr>
          <w:b/>
          <w:i/>
        </w:rPr>
        <w:t>suffrage/history</w:t>
      </w:r>
      <w:r w:rsidRPr="00D03326">
        <w:rPr>
          <w:rFonts w:ascii="Adobe Devanagari" w:hAnsi="Adobe Devanagari" w:cs="Adobe Devanagari"/>
          <w:b/>
          <w:i/>
        </w:rPr>
        <w:t>‐</w:t>
      </w:r>
      <w:r w:rsidRPr="00D03326">
        <w:rPr>
          <w:b/>
          <w:i/>
        </w:rPr>
        <w:t>ofwomens</w:t>
      </w:r>
      <w:r w:rsidRPr="00D03326">
        <w:rPr>
          <w:rFonts w:ascii="Adobe Devanagari" w:hAnsi="Adobe Devanagari" w:cs="Adobe Devanagari"/>
          <w:b/>
          <w:i/>
        </w:rPr>
        <w:t>‐</w:t>
      </w:r>
      <w:r w:rsidRPr="00D03326">
        <w:rPr>
          <w:b/>
          <w:i/>
        </w:rPr>
        <w:t>rights</w:t>
      </w:r>
    </w:p>
    <w:tbl>
      <w:tblPr>
        <w:tblStyle w:val="TableGrid"/>
        <w:tblW w:w="9000" w:type="dxa"/>
        <w:tblInd w:w="-72" w:type="dxa"/>
        <w:tblLayout w:type="fixed"/>
        <w:tblLook w:val="00BF"/>
      </w:tblPr>
      <w:tblGrid>
        <w:gridCol w:w="1080"/>
        <w:gridCol w:w="7920"/>
      </w:tblGrid>
      <w:tr w:rsidR="00D03326">
        <w:tc>
          <w:tcPr>
            <w:tcW w:w="9000" w:type="dxa"/>
            <w:gridSpan w:val="2"/>
          </w:tcPr>
          <w:p w:rsidR="00D03326" w:rsidRPr="00D03326" w:rsidRDefault="00D03326" w:rsidP="008731AF">
            <w:pPr>
              <w:pStyle w:val="Heading3"/>
              <w:spacing w:before="120" w:after="120"/>
              <w:outlineLvl w:val="2"/>
            </w:pPr>
            <w:r>
              <w:t>Before 1900 – examples of “Women’s Rights in Canada”</w:t>
            </w:r>
          </w:p>
        </w:tc>
      </w:tr>
      <w:tr w:rsidR="00D03326" w:rsidRPr="00F33746">
        <w:tc>
          <w:tcPr>
            <w:tcW w:w="1080" w:type="dxa"/>
          </w:tcPr>
          <w:p w:rsidR="00D03326" w:rsidRPr="008731AF" w:rsidRDefault="00D03326" w:rsidP="00F33746">
            <w:pPr>
              <w:rPr>
                <w:b/>
              </w:rPr>
            </w:pPr>
            <w:r w:rsidRPr="008731AF">
              <w:rPr>
                <w:b/>
              </w:rPr>
              <w:t>1867</w:t>
            </w:r>
          </w:p>
        </w:tc>
        <w:tc>
          <w:tcPr>
            <w:tcW w:w="7920" w:type="dxa"/>
          </w:tcPr>
          <w:p w:rsidR="00D03326" w:rsidRPr="00F33746" w:rsidRDefault="00D03326" w:rsidP="008731AF">
            <w:r w:rsidRPr="008731AF">
              <w:rPr>
                <w:b/>
              </w:rPr>
              <w:t>Dr. Emily Stowe (1831</w:t>
            </w:r>
            <w:r w:rsidRPr="008731AF">
              <w:rPr>
                <w:rFonts w:ascii="Adobe Devanagari" w:hAnsi="Adobe Devanagari" w:cs="Adobe Devanagari"/>
                <w:b/>
              </w:rPr>
              <w:t>‐</w:t>
            </w:r>
            <w:r w:rsidRPr="008731AF">
              <w:rPr>
                <w:b/>
              </w:rPr>
              <w:t>1903) who will become a path</w:t>
            </w:r>
            <w:r w:rsidRPr="008731AF">
              <w:rPr>
                <w:rFonts w:ascii="Adobe Devanagari" w:hAnsi="Adobe Devanagari" w:cs="Adobe Devanagari"/>
                <w:b/>
              </w:rPr>
              <w:t>‐</w:t>
            </w:r>
            <w:r w:rsidRPr="008731AF">
              <w:rPr>
                <w:b/>
              </w:rPr>
              <w:t>breaking Canadian woman physician and suffragist graduates in medicine</w:t>
            </w:r>
            <w:r w:rsidRPr="00F33746">
              <w:t xml:space="preserve"> from New York State University; she is not legally allowed to</w:t>
            </w:r>
            <w:r w:rsidR="008731AF">
              <w:t xml:space="preserve"> </w:t>
            </w:r>
            <w:r w:rsidRPr="00F33746">
              <w:t>practice in Canada until 1880</w:t>
            </w:r>
          </w:p>
        </w:tc>
      </w:tr>
      <w:tr w:rsidR="00D03326" w:rsidRPr="00F33746">
        <w:tc>
          <w:tcPr>
            <w:tcW w:w="1080" w:type="dxa"/>
          </w:tcPr>
          <w:p w:rsidR="00D03326" w:rsidRPr="008731AF" w:rsidRDefault="00D03326" w:rsidP="00F33746">
            <w:pPr>
              <w:rPr>
                <w:b/>
              </w:rPr>
            </w:pPr>
            <w:r w:rsidRPr="008731AF">
              <w:rPr>
                <w:b/>
              </w:rPr>
              <w:t>1867-1884</w:t>
            </w:r>
          </w:p>
        </w:tc>
        <w:tc>
          <w:tcPr>
            <w:tcW w:w="7920" w:type="dxa"/>
          </w:tcPr>
          <w:p w:rsidR="00D03326" w:rsidRPr="00F33746" w:rsidRDefault="00D03326" w:rsidP="00F33746">
            <w:r w:rsidRPr="008731AF">
              <w:rPr>
                <w:b/>
              </w:rPr>
              <w:t xml:space="preserve">Canadian Confederation. </w:t>
            </w:r>
            <w:r w:rsidRPr="00F33746">
              <w:t>In all provinces, there are three basic conditions for becoming an elector: being male, having reached the age of 21 and being a British subject by birth or naturalization.</w:t>
            </w:r>
          </w:p>
        </w:tc>
      </w:tr>
      <w:tr w:rsidR="00D03326" w:rsidRPr="00F33746">
        <w:tc>
          <w:tcPr>
            <w:tcW w:w="1080" w:type="dxa"/>
          </w:tcPr>
          <w:p w:rsidR="00D03326" w:rsidRPr="008731AF" w:rsidRDefault="00D03326" w:rsidP="00F33746">
            <w:pPr>
              <w:rPr>
                <w:b/>
              </w:rPr>
            </w:pPr>
            <w:r w:rsidRPr="008731AF">
              <w:rPr>
                <w:b/>
              </w:rPr>
              <w:t>1875</w:t>
            </w:r>
          </w:p>
        </w:tc>
        <w:tc>
          <w:tcPr>
            <w:tcW w:w="7920" w:type="dxa"/>
          </w:tcPr>
          <w:p w:rsidR="00D03326" w:rsidRPr="008731AF" w:rsidRDefault="00D03326" w:rsidP="00F33746">
            <w:pPr>
              <w:rPr>
                <w:b/>
              </w:rPr>
            </w:pPr>
            <w:r w:rsidRPr="008731AF">
              <w:rPr>
                <w:b/>
              </w:rPr>
              <w:t>Grace Annie Lockhart is the first woman to receive a university degree in Canada. (Mount Allison University in Sackville, New Brunswick).</w:t>
            </w:r>
          </w:p>
          <w:p w:rsidR="00D03326" w:rsidRPr="00F33746" w:rsidRDefault="00D03326" w:rsidP="00F33746">
            <w:r w:rsidRPr="00F33746">
              <w:t>Grace Annie Lockhart, pioneer of women's university education (b at Saint John 22 Feb 1855; d at Charlottetown 18 May 1916). On 25 May 1875, Lockhart received a bachelor of science and English literature from Mt Allison College, Sackville, NB, and thus became the first woman in the British Empire to receive a bachelor's degree. Canadian Encyclopedia</w:t>
            </w:r>
          </w:p>
          <w:p w:rsidR="00D03326" w:rsidRPr="00F33746" w:rsidRDefault="00D03326" w:rsidP="00F33746">
            <w:r w:rsidRPr="00F33746">
              <w:t>http://www.thecanadianencyclopedia.com/index.cfm?PgNm=TCE&amp;Params=A1ARTA0004741</w:t>
            </w:r>
          </w:p>
        </w:tc>
      </w:tr>
      <w:tr w:rsidR="00D03326" w:rsidRPr="00F33746">
        <w:tc>
          <w:tcPr>
            <w:tcW w:w="1080" w:type="dxa"/>
          </w:tcPr>
          <w:p w:rsidR="00D03326" w:rsidRPr="008731AF" w:rsidRDefault="00D03326" w:rsidP="00F33746">
            <w:pPr>
              <w:rPr>
                <w:b/>
              </w:rPr>
            </w:pPr>
            <w:r w:rsidRPr="008731AF">
              <w:rPr>
                <w:b/>
              </w:rPr>
              <w:t>1885</w:t>
            </w:r>
          </w:p>
        </w:tc>
        <w:tc>
          <w:tcPr>
            <w:tcW w:w="7920" w:type="dxa"/>
          </w:tcPr>
          <w:p w:rsidR="00D03326" w:rsidRPr="00F33746" w:rsidRDefault="00D03326" w:rsidP="00F33746">
            <w:r w:rsidRPr="008731AF">
              <w:rPr>
                <w:b/>
              </w:rPr>
              <w:t>The Dominion Franchise Act is established and remains in effect until 1898.</w:t>
            </w:r>
            <w:r w:rsidRPr="00F33746">
              <w:t xml:space="preserve"> An eligible voter is identified as a male person, which includes any person of Aboriginal descent and excludes any person of Asian descent. </w:t>
            </w:r>
            <w:r w:rsidR="001C3D08">
              <w:br/>
            </w:r>
            <w:r w:rsidRPr="00F33746">
              <w:t>A man can vote if he or his wife own property; she is responsible for the property tax.</w:t>
            </w:r>
          </w:p>
        </w:tc>
      </w:tr>
      <w:tr w:rsidR="00D03326" w:rsidRPr="00F33746">
        <w:tc>
          <w:tcPr>
            <w:tcW w:w="1080" w:type="dxa"/>
          </w:tcPr>
          <w:p w:rsidR="00D03326" w:rsidRPr="008731AF" w:rsidRDefault="00D03326" w:rsidP="00F33746">
            <w:pPr>
              <w:rPr>
                <w:b/>
              </w:rPr>
            </w:pPr>
            <w:r w:rsidRPr="008731AF">
              <w:rPr>
                <w:b/>
              </w:rPr>
              <w:t>1887</w:t>
            </w:r>
          </w:p>
        </w:tc>
        <w:tc>
          <w:tcPr>
            <w:tcW w:w="7920" w:type="dxa"/>
          </w:tcPr>
          <w:p w:rsidR="00D03326" w:rsidRPr="008731AF" w:rsidRDefault="00D03326" w:rsidP="00F33746">
            <w:pPr>
              <w:rPr>
                <w:b/>
              </w:rPr>
            </w:pPr>
            <w:r w:rsidRPr="008731AF">
              <w:rPr>
                <w:b/>
              </w:rPr>
              <w:t>Women in Manitoba gain the right to vote in municipal elections, but are not eligible for municipal office until 1917.</w:t>
            </w:r>
          </w:p>
        </w:tc>
      </w:tr>
      <w:tr w:rsidR="00D03326" w:rsidRPr="00F33746">
        <w:tc>
          <w:tcPr>
            <w:tcW w:w="1080" w:type="dxa"/>
          </w:tcPr>
          <w:p w:rsidR="00D03326" w:rsidRPr="008731AF" w:rsidRDefault="00D03326" w:rsidP="00F33746">
            <w:pPr>
              <w:rPr>
                <w:b/>
              </w:rPr>
            </w:pPr>
            <w:r w:rsidRPr="008731AF">
              <w:rPr>
                <w:b/>
              </w:rPr>
              <w:t>1890</w:t>
            </w:r>
          </w:p>
        </w:tc>
        <w:tc>
          <w:tcPr>
            <w:tcW w:w="7920" w:type="dxa"/>
          </w:tcPr>
          <w:p w:rsidR="00D03326" w:rsidRPr="008731AF" w:rsidRDefault="00D03326" w:rsidP="00F33746">
            <w:pPr>
              <w:rPr>
                <w:b/>
              </w:rPr>
            </w:pPr>
            <w:r w:rsidRPr="008731AF">
              <w:rPr>
                <w:b/>
              </w:rPr>
              <w:t>Canadian Icelandic women, who had the right to vote in Iceland, are led Margaret Benedictsson, to begin one of the first suffrage movements in the west.</w:t>
            </w:r>
          </w:p>
          <w:p w:rsidR="00D03326" w:rsidRPr="00F33746" w:rsidRDefault="00D03326" w:rsidP="008731AF">
            <w:r w:rsidRPr="00F33746">
              <w:t>As early as 1892, Mrs. Annie McClung is going from door to door asking women to sign a petition that they be allowed to</w:t>
            </w:r>
            <w:r w:rsidR="008731AF">
              <w:t xml:space="preserve"> </w:t>
            </w:r>
            <w:r w:rsidRPr="00F33746">
              <w:t>vote. Few signed it.</w:t>
            </w:r>
          </w:p>
        </w:tc>
      </w:tr>
      <w:tr w:rsidR="00D03326" w:rsidRPr="00F33746">
        <w:tc>
          <w:tcPr>
            <w:tcW w:w="9000" w:type="dxa"/>
            <w:gridSpan w:val="2"/>
          </w:tcPr>
          <w:p w:rsidR="00D03326" w:rsidRPr="008731AF" w:rsidRDefault="00D03326" w:rsidP="008731AF">
            <w:pPr>
              <w:pStyle w:val="Heading3"/>
              <w:spacing w:before="120" w:after="120"/>
              <w:outlineLvl w:val="2"/>
            </w:pPr>
            <w:r w:rsidRPr="008731AF">
              <w:t xml:space="preserve">1900 </w:t>
            </w:r>
            <w:r w:rsidRPr="008731AF">
              <w:rPr>
                <w:rFonts w:ascii="Adobe Devanagari" w:hAnsi="Adobe Devanagari" w:cs="Adobe Devanagari"/>
              </w:rPr>
              <w:t>‐</w:t>
            </w:r>
            <w:r w:rsidRPr="008731AF">
              <w:t xml:space="preserve"> 1960</w:t>
            </w:r>
          </w:p>
        </w:tc>
      </w:tr>
      <w:tr w:rsidR="00D03326" w:rsidRPr="00F33746">
        <w:tc>
          <w:tcPr>
            <w:tcW w:w="1080" w:type="dxa"/>
          </w:tcPr>
          <w:p w:rsidR="00D03326" w:rsidRPr="008731AF" w:rsidRDefault="00D03326" w:rsidP="00F33746">
            <w:pPr>
              <w:rPr>
                <w:b/>
              </w:rPr>
            </w:pPr>
            <w:r w:rsidRPr="008731AF">
              <w:rPr>
                <w:b/>
              </w:rPr>
              <w:t>1900</w:t>
            </w:r>
          </w:p>
        </w:tc>
        <w:tc>
          <w:tcPr>
            <w:tcW w:w="7920" w:type="dxa"/>
          </w:tcPr>
          <w:p w:rsidR="00D03326" w:rsidRPr="00F33746" w:rsidRDefault="00D03326" w:rsidP="008731AF">
            <w:r w:rsidRPr="008731AF">
              <w:rPr>
                <w:b/>
                <w:i/>
              </w:rPr>
              <w:t>The Married Women's Property Act</w:t>
            </w:r>
            <w:r w:rsidRPr="008731AF">
              <w:rPr>
                <w:b/>
              </w:rPr>
              <w:t xml:space="preserve"> gives married women in Manitoba the same legal rights to their property and to control her own wages and profits as men</w:t>
            </w:r>
            <w:r w:rsidRPr="00F33746">
              <w:t>. Previously, a woman living in Manitoba lost most of her legal rights respecting property when she married. All her property, for example, became</w:t>
            </w:r>
            <w:r w:rsidR="008731AF">
              <w:t xml:space="preserve"> </w:t>
            </w:r>
            <w:r w:rsidRPr="00F33746">
              <w:t>legally vested in her husband #3 #9</w:t>
            </w:r>
          </w:p>
        </w:tc>
      </w:tr>
      <w:tr w:rsidR="00D03326" w:rsidRPr="00F33746">
        <w:tc>
          <w:tcPr>
            <w:tcW w:w="1080" w:type="dxa"/>
          </w:tcPr>
          <w:p w:rsidR="00D03326" w:rsidRPr="008731AF" w:rsidRDefault="00D03326" w:rsidP="00F33746">
            <w:pPr>
              <w:rPr>
                <w:b/>
              </w:rPr>
            </w:pPr>
            <w:r w:rsidRPr="008731AF">
              <w:rPr>
                <w:b/>
              </w:rPr>
              <w:t>1912</w:t>
            </w:r>
          </w:p>
        </w:tc>
        <w:tc>
          <w:tcPr>
            <w:tcW w:w="7920" w:type="dxa"/>
          </w:tcPr>
          <w:p w:rsidR="00D03326" w:rsidRPr="008731AF" w:rsidRDefault="00D03326" w:rsidP="00F33746">
            <w:pPr>
              <w:rPr>
                <w:b/>
              </w:rPr>
            </w:pPr>
            <w:r w:rsidRPr="008731AF">
              <w:rPr>
                <w:b/>
              </w:rPr>
              <w:t>The Political Equality League is formed in Manitoba to campaign for the vote for women.</w:t>
            </w:r>
          </w:p>
          <w:p w:rsidR="00D03326" w:rsidRPr="00F33746" w:rsidRDefault="00D03326" w:rsidP="00F33746">
            <w:r w:rsidRPr="00F33746">
              <w:t>A group of Manitoba women including Nellie McClung E. Cora Hind, Lillian Beynon Thomas, Frances Beynon, and Dr. Mary Crawford founded the Political Equality League to fight for the vote for women. Before the election in 1915, the leader of the Opposition, T.S. Norris, promised that if he were elected, women would receive the vote. He added that they would need to gather 17,000 names on a petition asking for the vote for women.</w:t>
            </w:r>
          </w:p>
        </w:tc>
      </w:tr>
      <w:tr w:rsidR="00D03326" w:rsidRPr="00F33746">
        <w:tc>
          <w:tcPr>
            <w:tcW w:w="1080" w:type="dxa"/>
          </w:tcPr>
          <w:p w:rsidR="00D03326" w:rsidRPr="008731AF" w:rsidRDefault="00D03326" w:rsidP="00F33746">
            <w:pPr>
              <w:rPr>
                <w:b/>
              </w:rPr>
            </w:pPr>
            <w:r w:rsidRPr="008731AF">
              <w:rPr>
                <w:b/>
              </w:rPr>
              <w:t>1914</w:t>
            </w:r>
          </w:p>
        </w:tc>
        <w:tc>
          <w:tcPr>
            <w:tcW w:w="7920" w:type="dxa"/>
          </w:tcPr>
          <w:p w:rsidR="00D03326" w:rsidRPr="00F33746" w:rsidRDefault="00D03326" w:rsidP="00F33746">
            <w:r w:rsidRPr="008731AF">
              <w:rPr>
                <w:b/>
              </w:rPr>
              <w:t>The Mock Parliament</w:t>
            </w:r>
            <w:r w:rsidRPr="00F33746">
              <w:t xml:space="preserve"> Members of the Political Equality League present a Women’s or Mock Parliament at the Walker Theatre. The now famous show, features Nellie McClung taking the role of Premier. As men come to her asking for rights such as the right to vote, she replies with the same words and gestures that the Premier had used when women asked him to consider the vote for women.</w:t>
            </w:r>
          </w:p>
        </w:tc>
      </w:tr>
      <w:tr w:rsidR="00D03326" w:rsidRPr="00F33746">
        <w:tc>
          <w:tcPr>
            <w:tcW w:w="1080" w:type="dxa"/>
          </w:tcPr>
          <w:p w:rsidR="00D03326" w:rsidRPr="008731AF" w:rsidRDefault="00D03326" w:rsidP="00F33746">
            <w:pPr>
              <w:rPr>
                <w:b/>
              </w:rPr>
            </w:pPr>
            <w:r w:rsidRPr="008731AF">
              <w:rPr>
                <w:b/>
              </w:rPr>
              <w:t>1916</w:t>
            </w:r>
          </w:p>
        </w:tc>
        <w:tc>
          <w:tcPr>
            <w:tcW w:w="7920" w:type="dxa"/>
          </w:tcPr>
          <w:p w:rsidR="00D03326" w:rsidRPr="008731AF" w:rsidRDefault="00D03326" w:rsidP="00F33746">
            <w:pPr>
              <w:rPr>
                <w:b/>
              </w:rPr>
            </w:pPr>
            <w:r w:rsidRPr="008731AF">
              <w:rPr>
                <w:b/>
              </w:rPr>
              <w:t>Manitoba women become the first in Canada to win the rights to vote and to hold provincial office.</w:t>
            </w:r>
          </w:p>
        </w:tc>
      </w:tr>
      <w:tr w:rsidR="00D03326" w:rsidRPr="00F33746">
        <w:tc>
          <w:tcPr>
            <w:tcW w:w="1080" w:type="dxa"/>
          </w:tcPr>
          <w:p w:rsidR="00D03326" w:rsidRPr="008731AF" w:rsidRDefault="00D03326" w:rsidP="00F33746">
            <w:pPr>
              <w:rPr>
                <w:b/>
              </w:rPr>
            </w:pPr>
            <w:r w:rsidRPr="008731AF">
              <w:rPr>
                <w:b/>
              </w:rPr>
              <w:t>1917</w:t>
            </w:r>
          </w:p>
        </w:tc>
        <w:tc>
          <w:tcPr>
            <w:tcW w:w="7920" w:type="dxa"/>
          </w:tcPr>
          <w:p w:rsidR="008D5CB5" w:rsidRDefault="00D03326" w:rsidP="00F33746">
            <w:r w:rsidRPr="008731AF">
              <w:rPr>
                <w:b/>
              </w:rPr>
              <w:t xml:space="preserve">The Dower Act is passed in Alberta </w:t>
            </w:r>
            <w:r w:rsidRPr="00F33746">
              <w:t>providing that a homestead in which a wife has a life interest cannot be disposed of without her consent.</w:t>
            </w:r>
          </w:p>
          <w:p w:rsidR="008D5CB5" w:rsidRDefault="008D5CB5" w:rsidP="00F33746"/>
          <w:p w:rsidR="00D03326" w:rsidRPr="00F33746" w:rsidRDefault="00D03326" w:rsidP="00F33746"/>
        </w:tc>
      </w:tr>
      <w:tr w:rsidR="00D03326" w:rsidRPr="00F33746">
        <w:tc>
          <w:tcPr>
            <w:tcW w:w="1080" w:type="dxa"/>
          </w:tcPr>
          <w:p w:rsidR="00D03326" w:rsidRPr="008731AF" w:rsidRDefault="00D03326" w:rsidP="00F33746">
            <w:pPr>
              <w:rPr>
                <w:b/>
              </w:rPr>
            </w:pPr>
            <w:r w:rsidRPr="008731AF">
              <w:rPr>
                <w:b/>
              </w:rPr>
              <w:t>1918</w:t>
            </w:r>
          </w:p>
        </w:tc>
        <w:tc>
          <w:tcPr>
            <w:tcW w:w="7920" w:type="dxa"/>
          </w:tcPr>
          <w:p w:rsidR="00D03326" w:rsidRPr="008731AF" w:rsidRDefault="00D03326" w:rsidP="00F33746">
            <w:pPr>
              <w:rPr>
                <w:b/>
              </w:rPr>
            </w:pPr>
            <w:r w:rsidRPr="008731AF">
              <w:rPr>
                <w:b/>
              </w:rPr>
              <w:t>Women aged 21 and over became eligible to vote in federal elections in Canada.</w:t>
            </w:r>
          </w:p>
          <w:p w:rsidR="00D03326" w:rsidRPr="00F33746" w:rsidRDefault="00D03326" w:rsidP="00F33746">
            <w:r w:rsidRPr="00F33746">
              <w:t>This does not, however, include Aboriginal peoples, Inuit or anyone barred from a provincial voters' list including Asians and Hindus.</w:t>
            </w:r>
          </w:p>
        </w:tc>
      </w:tr>
      <w:tr w:rsidR="00D03326" w:rsidRPr="00F33746">
        <w:tc>
          <w:tcPr>
            <w:tcW w:w="1080" w:type="dxa"/>
          </w:tcPr>
          <w:p w:rsidR="00D03326" w:rsidRPr="008731AF" w:rsidRDefault="00D03326" w:rsidP="00F33746">
            <w:pPr>
              <w:rPr>
                <w:b/>
              </w:rPr>
            </w:pPr>
            <w:r w:rsidRPr="008731AF">
              <w:rPr>
                <w:b/>
              </w:rPr>
              <w:t>1921</w:t>
            </w:r>
          </w:p>
        </w:tc>
        <w:tc>
          <w:tcPr>
            <w:tcW w:w="7920" w:type="dxa"/>
          </w:tcPr>
          <w:p w:rsidR="00D03326" w:rsidRPr="008731AF" w:rsidRDefault="00D03326" w:rsidP="00F33746">
            <w:pPr>
              <w:rPr>
                <w:b/>
              </w:rPr>
            </w:pPr>
            <w:r w:rsidRPr="008731AF">
              <w:rPr>
                <w:b/>
              </w:rPr>
              <w:t>Agnes MacPhail is the first woman elected to the House of Commons.</w:t>
            </w:r>
          </w:p>
          <w:p w:rsidR="00D03326" w:rsidRPr="00F33746" w:rsidRDefault="00D03326" w:rsidP="00F33746">
            <w:r w:rsidRPr="00F33746">
              <w:t>MacPhail wins as an independent from Ontario. She serves for nineteen years and is the only woman in the House of Commons until 1935</w:t>
            </w:r>
          </w:p>
        </w:tc>
      </w:tr>
      <w:tr w:rsidR="00D03326" w:rsidRPr="00F33746">
        <w:tc>
          <w:tcPr>
            <w:tcW w:w="1080" w:type="dxa"/>
          </w:tcPr>
          <w:p w:rsidR="00D03326" w:rsidRPr="008731AF" w:rsidRDefault="00D03326" w:rsidP="00F33746">
            <w:pPr>
              <w:rPr>
                <w:b/>
              </w:rPr>
            </w:pPr>
            <w:r w:rsidRPr="008731AF">
              <w:rPr>
                <w:b/>
              </w:rPr>
              <w:t>1929</w:t>
            </w:r>
          </w:p>
        </w:tc>
        <w:tc>
          <w:tcPr>
            <w:tcW w:w="7920" w:type="dxa"/>
          </w:tcPr>
          <w:p w:rsidR="00D03326" w:rsidRPr="008731AF" w:rsidRDefault="00D03326" w:rsidP="00F33746">
            <w:pPr>
              <w:rPr>
                <w:b/>
              </w:rPr>
            </w:pPr>
            <w:r w:rsidRPr="008731AF">
              <w:rPr>
                <w:b/>
              </w:rPr>
              <w:t>Women in Canada gain the right to hold a seat in the Senate after the Persons’ Case finds that women are persons under the Canadian Constitution.</w:t>
            </w:r>
          </w:p>
          <w:p w:rsidR="00D03326" w:rsidRPr="00F33746" w:rsidRDefault="00D03326" w:rsidP="00F33746">
            <w:r w:rsidRPr="00F33746">
              <w:t>The Famous Five, as Emily Murphy, Irene Parlby, Nellie McClung, Henrietta Muir Edwards and Louise Crummy McKinney have become known, ask the Canadian Supreme Court to rule on whether or not women in Canada are considered to be Person’s under Canadian Law. When the Supreme Court decides that women are not persons, the group takes the case to The Judicial Committee of the Privy Council in England (Canada’s final Court of Appeal at the time) which overturns the decision of the Canadian Supreme Court. It recognizes Canadian women as persons under the law. As a result, women are "eligible to be summoned to and become members of the Senate of Canada".</w:t>
            </w:r>
          </w:p>
        </w:tc>
      </w:tr>
      <w:tr w:rsidR="00D03326" w:rsidRPr="00F33746">
        <w:tc>
          <w:tcPr>
            <w:tcW w:w="1080" w:type="dxa"/>
          </w:tcPr>
          <w:p w:rsidR="00D03326" w:rsidRPr="008731AF" w:rsidRDefault="00D03326" w:rsidP="00F33746">
            <w:pPr>
              <w:rPr>
                <w:b/>
              </w:rPr>
            </w:pPr>
            <w:r w:rsidRPr="008731AF">
              <w:rPr>
                <w:b/>
              </w:rPr>
              <w:t>1930</w:t>
            </w:r>
          </w:p>
        </w:tc>
        <w:tc>
          <w:tcPr>
            <w:tcW w:w="7920" w:type="dxa"/>
          </w:tcPr>
          <w:p w:rsidR="00D03326" w:rsidRPr="008731AF" w:rsidRDefault="00D03326" w:rsidP="00F33746">
            <w:pPr>
              <w:rPr>
                <w:b/>
              </w:rPr>
            </w:pPr>
            <w:r w:rsidRPr="008731AF">
              <w:rPr>
                <w:b/>
              </w:rPr>
              <w:t>Montreal's Cairine Wilson is the first woman appointed to the Senate.</w:t>
            </w:r>
          </w:p>
          <w:p w:rsidR="00D03326" w:rsidRPr="00F33746" w:rsidRDefault="00D03326" w:rsidP="008731AF">
            <w:r w:rsidRPr="00F33746">
              <w:t>Mrs. Wilson (1885</w:t>
            </w:r>
            <w:r w:rsidRPr="00F33746">
              <w:rPr>
                <w:rFonts w:ascii="Adobe Devanagari" w:hAnsi="Adobe Devanagari" w:cs="Adobe Devanagari"/>
              </w:rPr>
              <w:t>‐</w:t>
            </w:r>
            <w:r w:rsidRPr="00F33746">
              <w:t>1962) is appointed as the country's first woman Senator in 1930 by Prime Minister King only four months after the ruling in the "Persons Case" . As a Senator, Mrs. Wilson champions issues such as divorce, immigration, refugees</w:t>
            </w:r>
            <w:r w:rsidR="008731AF">
              <w:t xml:space="preserve"> </w:t>
            </w:r>
            <w:r w:rsidRPr="00F33746">
              <w:t>and anti</w:t>
            </w:r>
            <w:r w:rsidRPr="00F33746">
              <w:rPr>
                <w:rFonts w:ascii="Adobe Devanagari" w:hAnsi="Adobe Devanagari" w:cs="Adobe Devanagari"/>
              </w:rPr>
              <w:t>‐</w:t>
            </w:r>
            <w:r w:rsidRPr="00F33746">
              <w:t>semitism. She is Canada's first woman delegate to the United Nations General Assembly in 1949. Library and</w:t>
            </w:r>
            <w:r w:rsidR="008731AF">
              <w:t xml:space="preserve"> </w:t>
            </w:r>
            <w:r w:rsidRPr="00F33746">
              <w:t>Archives of Canada. http://www.collectionscanada.gc.ca/women/030001</w:t>
            </w:r>
            <w:r w:rsidRPr="00F33746">
              <w:rPr>
                <w:rFonts w:ascii="Adobe Devanagari" w:hAnsi="Adobe Devanagari" w:cs="Adobe Devanagari"/>
              </w:rPr>
              <w:t>‐</w:t>
            </w:r>
            <w:r w:rsidRPr="00F33746">
              <w:t>1317</w:t>
            </w:r>
            <w:r w:rsidRPr="00F33746">
              <w:rPr>
                <w:rFonts w:ascii="Adobe Devanagari" w:hAnsi="Adobe Devanagari" w:cs="Adobe Devanagari"/>
              </w:rPr>
              <w:t>‐</w:t>
            </w:r>
            <w:r w:rsidRPr="00F33746">
              <w:t>e.html</w:t>
            </w:r>
          </w:p>
        </w:tc>
      </w:tr>
      <w:tr w:rsidR="00D03326" w:rsidRPr="00F33746">
        <w:tc>
          <w:tcPr>
            <w:tcW w:w="1080" w:type="dxa"/>
          </w:tcPr>
          <w:p w:rsidR="00D03326" w:rsidRPr="008731AF" w:rsidRDefault="00D03326" w:rsidP="00F33746">
            <w:pPr>
              <w:rPr>
                <w:b/>
              </w:rPr>
            </w:pPr>
            <w:r w:rsidRPr="008731AF">
              <w:rPr>
                <w:b/>
              </w:rPr>
              <w:t>1940</w:t>
            </w:r>
          </w:p>
        </w:tc>
        <w:tc>
          <w:tcPr>
            <w:tcW w:w="7920" w:type="dxa"/>
          </w:tcPr>
          <w:p w:rsidR="00D03326" w:rsidRPr="008731AF" w:rsidRDefault="00D03326" w:rsidP="00F33746">
            <w:pPr>
              <w:rPr>
                <w:b/>
              </w:rPr>
            </w:pPr>
            <w:r w:rsidRPr="008731AF">
              <w:rPr>
                <w:b/>
              </w:rPr>
              <w:t>Women in Québec obtain the vote in Provincial elections.</w:t>
            </w:r>
          </w:p>
          <w:p w:rsidR="00D03326" w:rsidRPr="00F33746" w:rsidRDefault="00D03326" w:rsidP="00F33746">
            <w:r w:rsidRPr="00F33746">
              <w:t>Québec becomes the last existing province to make it legal for women, excluding those from a racial minority already banned from voting in other provinces to vote and run for office.</w:t>
            </w:r>
          </w:p>
        </w:tc>
      </w:tr>
      <w:tr w:rsidR="00D03326" w:rsidRPr="00F33746">
        <w:tblPrEx>
          <w:tblLook w:val="04A0"/>
        </w:tblPrEx>
        <w:tc>
          <w:tcPr>
            <w:tcW w:w="1080" w:type="dxa"/>
          </w:tcPr>
          <w:p w:rsidR="00D03326" w:rsidRPr="008731AF" w:rsidRDefault="00D03326" w:rsidP="00F33746">
            <w:pPr>
              <w:rPr>
                <w:b/>
              </w:rPr>
            </w:pPr>
            <w:r w:rsidRPr="008731AF">
              <w:rPr>
                <w:b/>
              </w:rPr>
              <w:t>1948</w:t>
            </w:r>
          </w:p>
        </w:tc>
        <w:tc>
          <w:tcPr>
            <w:tcW w:w="7920" w:type="dxa"/>
          </w:tcPr>
          <w:p w:rsidR="00D03326" w:rsidRPr="00F33746" w:rsidRDefault="00D03326" w:rsidP="00F33746">
            <w:r w:rsidRPr="008731AF">
              <w:rPr>
                <w:b/>
              </w:rPr>
              <w:t>The Federal Elections Act</w:t>
            </w:r>
            <w:r w:rsidRPr="00F33746">
              <w:t xml:space="preserve"> is changed so that race is no longer a ground for exclusion from voting in federal elections. Japanese Canadians, including women, are granted the vote in Canadian Elections.</w:t>
            </w:r>
          </w:p>
        </w:tc>
      </w:tr>
      <w:tr w:rsidR="00D03326" w:rsidRPr="00F33746">
        <w:tblPrEx>
          <w:tblLook w:val="04A0"/>
        </w:tblPrEx>
        <w:tc>
          <w:tcPr>
            <w:tcW w:w="1080" w:type="dxa"/>
          </w:tcPr>
          <w:p w:rsidR="00D03326" w:rsidRPr="008731AF" w:rsidRDefault="00D03326" w:rsidP="00F33746">
            <w:pPr>
              <w:rPr>
                <w:b/>
              </w:rPr>
            </w:pPr>
            <w:r w:rsidRPr="008731AF">
              <w:rPr>
                <w:b/>
              </w:rPr>
              <w:t>1960</w:t>
            </w:r>
          </w:p>
        </w:tc>
        <w:tc>
          <w:tcPr>
            <w:tcW w:w="7920" w:type="dxa"/>
          </w:tcPr>
          <w:p w:rsidR="00D03326" w:rsidRPr="008731AF" w:rsidRDefault="00D03326" w:rsidP="00F33746">
            <w:pPr>
              <w:rPr>
                <w:b/>
              </w:rPr>
            </w:pPr>
            <w:r w:rsidRPr="008731AF">
              <w:rPr>
                <w:b/>
              </w:rPr>
              <w:t>Aboriginal people receive the unrestricted right to vote in federal elections.</w:t>
            </w:r>
          </w:p>
          <w:p w:rsidR="00D03326" w:rsidRPr="00F33746" w:rsidRDefault="00D03326" w:rsidP="00F33746">
            <w:r w:rsidRPr="00F33746">
              <w:t>Beginning in 1960, aboriginal Canadians including women were no longer required to give up their treaty rights and renounce their status under the Indian Act in order to qualify for the vote.</w:t>
            </w:r>
          </w:p>
        </w:tc>
      </w:tr>
    </w:tbl>
    <w:p w:rsidR="00D03326" w:rsidRPr="00F33746" w:rsidRDefault="00D03326" w:rsidP="00F33746"/>
    <w:p w:rsidR="003270BF" w:rsidRPr="00F33746" w:rsidRDefault="003270BF" w:rsidP="00F33746"/>
    <w:p w:rsidR="00187FB3" w:rsidRPr="00F33746" w:rsidRDefault="00187FB3" w:rsidP="00F33746"/>
    <w:sectPr w:rsidR="00187FB3" w:rsidRPr="00F33746" w:rsidSect="002635C9">
      <w:headerReference w:type="even" r:id="rId5"/>
      <w:headerReference w:type="default" r:id="rId6"/>
      <w:footerReference w:type="even" r:id="rId7"/>
      <w:footerReference w:type="default" r:id="rId8"/>
      <w:headerReference w:type="first" r:id="rId9"/>
      <w:footerReference w:type="first" r:id="rId10"/>
      <w:pgSz w:w="12240" w:h="15840"/>
      <w:pgMar w:top="1980" w:right="1800" w:bottom="1440" w:left="1800" w:header="708" w:footer="648"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dobe Devanagari">
    <w:panose1 w:val="02040503050201020203"/>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D08" w:rsidRDefault="001C3D08" w:rsidP="00596E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3D08" w:rsidRDefault="001C3D08" w:rsidP="00596E2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D08" w:rsidRPr="00CB56D7" w:rsidRDefault="001C3D08" w:rsidP="002635C9">
    <w:pPr>
      <w:pStyle w:val="Footer"/>
      <w:tabs>
        <w:tab w:val="clear" w:pos="4320"/>
        <w:tab w:val="clear" w:pos="8640"/>
        <w:tab w:val="left" w:pos="1160"/>
        <w:tab w:val="left" w:pos="2320"/>
        <w:tab w:val="left" w:pos="2740"/>
        <w:tab w:val="right" w:pos="9540"/>
      </w:tabs>
      <w:ind w:right="-900"/>
      <w:jc w:val="right"/>
    </w:pPr>
    <w:r>
      <w:rPr>
        <w:noProof/>
      </w:rPr>
      <w:pict>
        <v:shapetype id="_x0000_t202" coordsize="21600,21600" o:spt="202" path="m0,0l0,21600,21600,21600,21600,0xe">
          <v:stroke joinstyle="miter"/>
          <v:path gradientshapeok="t" o:connecttype="rect"/>
        </v:shapetype>
        <v:shape id="_x0000_s1031" type="#_x0000_t202" style="position:absolute;left:0;text-align:left;margin-left:-71pt;margin-top:.4pt;width:126pt;height:36pt;z-index:251665408;mso-wrap-edited:f;mso-position-horizontal:absolute;mso-position-vertical:absolute" wrapcoords="0 0 21600 0 21600 21600 0 21600 0 0" filled="f" stroked="f">
          <v:fill o:detectmouseclick="t"/>
          <v:textbox style="mso-next-textbox:#_x0000_s1031" inset=",7.2pt,,7.2pt">
            <w:txbxContent>
              <w:p w:rsidR="001C3D08" w:rsidRPr="00A74751" w:rsidRDefault="001C3D08" w:rsidP="00425EFC">
                <w:pPr>
                  <w:rPr>
                    <w:b/>
                    <w:i/>
                    <w:color w:val="463919"/>
                    <w:sz w:val="24"/>
                  </w:rPr>
                </w:pPr>
                <w:r w:rsidRPr="00A74751">
                  <w:rPr>
                    <w:b/>
                    <w:i/>
                    <w:color w:val="463919"/>
                    <w:sz w:val="24"/>
                  </w:rPr>
                  <w:t>www.ournellie.org</w:t>
                </w:r>
              </w:p>
            </w:txbxContent>
          </v:textbox>
          <w10:wrap type="tight"/>
        </v:shape>
      </w:pict>
    </w:r>
    <w:r>
      <w:rPr>
        <w:noProof/>
      </w:rPr>
      <w:pict>
        <v:shape id="_x0000_s1026" type="#_x0000_t202" style="position:absolute;left:0;text-align:left;margin-left:196pt;margin-top:3.9pt;width:306pt;height:36pt;z-index:251660288;mso-position-horizontal:absolute;mso-position-vertical:absolute" filled="f" stroked="f">
          <v:fill o:detectmouseclick="t"/>
          <v:textbox style="mso-next-textbox:#_x0000_s1026" inset=",7.2pt,,7.2pt">
            <w:txbxContent>
              <w:p w:rsidR="001C3D08" w:rsidRPr="00653A5F" w:rsidRDefault="001C3D08" w:rsidP="00CB56D7">
                <w:pPr>
                  <w:pStyle w:val="Footer"/>
                  <w:ind w:right="360"/>
                  <w:jc w:val="right"/>
                  <w:rPr>
                    <w:i/>
                    <w:sz w:val="14"/>
                  </w:rPr>
                </w:pPr>
                <w:r w:rsidRPr="00653A5F">
                  <w:rPr>
                    <w:i/>
                    <w:sz w:val="14"/>
                  </w:rPr>
                  <w:t xml:space="preserve">© Copyright </w:t>
                </w:r>
                <w:r>
                  <w:rPr>
                    <w:i/>
                    <w:sz w:val="14"/>
                  </w:rPr>
                  <w:t xml:space="preserve">The </w:t>
                </w:r>
                <w:r w:rsidRPr="00653A5F">
                  <w:rPr>
                    <w:i/>
                    <w:sz w:val="14"/>
                  </w:rPr>
                  <w:t xml:space="preserve">Nellie McClung Foundation 2015 </w:t>
                </w:r>
              </w:p>
              <w:p w:rsidR="001C3D08" w:rsidRPr="00653A5F" w:rsidRDefault="001C3D08" w:rsidP="00CB56D7">
                <w:pPr>
                  <w:jc w:val="right"/>
                  <w:rPr>
                    <w:i/>
                    <w:sz w:val="14"/>
                  </w:rPr>
                </w:pPr>
              </w:p>
            </w:txbxContent>
          </v:textbox>
        </v:shape>
      </w:pict>
    </w:r>
    <w:r>
      <w:rPr>
        <w:rStyle w:val="PageNumber"/>
      </w:rPr>
      <w:tab/>
    </w:r>
    <w:r>
      <w:rPr>
        <w:rStyle w:val="PageNumber"/>
      </w:rPr>
      <w:tab/>
    </w:r>
    <w:r>
      <w:rPr>
        <w:rStyle w:val="PageNumber"/>
      </w:rPr>
      <w:tab/>
    </w:r>
    <w:r w:rsidRPr="00CB56D7">
      <w:rPr>
        <w:rStyle w:val="PageNumber"/>
      </w:rPr>
      <w:t xml:space="preserve">Page </w:t>
    </w:r>
    <w:r w:rsidRPr="00CB56D7">
      <w:rPr>
        <w:rStyle w:val="PageNumber"/>
      </w:rPr>
      <w:fldChar w:fldCharType="begin"/>
    </w:r>
    <w:r w:rsidRPr="00CB56D7">
      <w:rPr>
        <w:rStyle w:val="PageNumber"/>
      </w:rPr>
      <w:instrText xml:space="preserve"> PAGE </w:instrText>
    </w:r>
    <w:r w:rsidRPr="00CB56D7">
      <w:rPr>
        <w:rStyle w:val="PageNumber"/>
      </w:rPr>
      <w:fldChar w:fldCharType="separate"/>
    </w:r>
    <w:r w:rsidR="008D5CB5">
      <w:rPr>
        <w:rStyle w:val="PageNumber"/>
        <w:noProof/>
      </w:rPr>
      <w:t>2</w:t>
    </w:r>
    <w:r w:rsidRPr="00CB56D7">
      <w:rPr>
        <w:rStyle w:val="PageNumber"/>
      </w:rPr>
      <w:fldChar w:fldCharType="end"/>
    </w:r>
    <w:r w:rsidRPr="00CB56D7">
      <w:rPr>
        <w:rStyle w:val="PageNumber"/>
      </w:rPr>
      <w:t xml:space="preserve"> of </w:t>
    </w:r>
    <w:r w:rsidRPr="00CB56D7">
      <w:rPr>
        <w:rStyle w:val="PageNumber"/>
      </w:rPr>
      <w:fldChar w:fldCharType="begin"/>
    </w:r>
    <w:r w:rsidRPr="00CB56D7">
      <w:rPr>
        <w:rStyle w:val="PageNumber"/>
      </w:rPr>
      <w:instrText xml:space="preserve"> NUMPAGES </w:instrText>
    </w:r>
    <w:r w:rsidRPr="00CB56D7">
      <w:rPr>
        <w:rStyle w:val="PageNumber"/>
      </w:rPr>
      <w:fldChar w:fldCharType="separate"/>
    </w:r>
    <w:r w:rsidR="008D5CB5">
      <w:rPr>
        <w:rStyle w:val="PageNumber"/>
        <w:noProof/>
      </w:rPr>
      <w:t>4</w:t>
    </w:r>
    <w:r w:rsidRPr="00CB56D7">
      <w:rPr>
        <w:rStyle w:val="PageNumber"/>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D08" w:rsidRDefault="001C3D08" w:rsidP="00425EFC">
    <w:pPr>
      <w:pStyle w:val="Footer"/>
      <w:tabs>
        <w:tab w:val="clear" w:pos="4320"/>
        <w:tab w:val="clear" w:pos="8640"/>
        <w:tab w:val="left" w:pos="2740"/>
        <w:tab w:val="right" w:pos="9540"/>
      </w:tabs>
      <w:spacing w:before="240"/>
      <w:ind w:right="-900"/>
      <w:jc w:val="right"/>
      <w:rPr>
        <w:rStyle w:val="PageNumber"/>
      </w:rPr>
    </w:pPr>
    <w:r>
      <w:rPr>
        <w:rStyle w:val="PageNumber"/>
      </w:rPr>
      <w:tab/>
    </w:r>
    <w:r>
      <w:rPr>
        <w:rStyle w:val="PageNumber"/>
      </w:rPr>
      <w:tab/>
    </w:r>
  </w:p>
  <w:p w:rsidR="001C3D08" w:rsidRPr="00CB56D7" w:rsidRDefault="001C3D08" w:rsidP="00425EFC">
    <w:pPr>
      <w:pStyle w:val="Footer"/>
      <w:tabs>
        <w:tab w:val="clear" w:pos="4320"/>
        <w:tab w:val="clear" w:pos="8640"/>
        <w:tab w:val="left" w:pos="2740"/>
        <w:tab w:val="right" w:pos="9540"/>
      </w:tabs>
      <w:spacing w:after="0"/>
      <w:ind w:right="-900"/>
      <w:jc w:val="right"/>
    </w:pPr>
    <w:r>
      <w:rPr>
        <w:noProof/>
      </w:rPr>
      <w:pict>
        <v:shapetype id="_x0000_t202" coordsize="21600,21600" o:spt="202" path="m0,0l0,21600,21600,21600,21600,0xe">
          <v:stroke joinstyle="miter"/>
          <v:path gradientshapeok="t" o:connecttype="rect"/>
        </v:shapetype>
        <v:shape id="_x0000_s1032" type="#_x0000_t202" style="position:absolute;left:0;text-align:left;margin-left:-74pt;margin-top:3.4pt;width:126pt;height:36pt;z-index:251666432;mso-wrap-edited:f;mso-position-horizontal:absolute;mso-position-vertical:absolute" wrapcoords="0 0 21600 0 21600 21600 0 21600 0 0" filled="f" stroked="f">
          <v:fill o:detectmouseclick="t"/>
          <v:textbox style="mso-next-textbox:#_x0000_s1032" inset=",7.2pt,,7.2pt">
            <w:txbxContent>
              <w:p w:rsidR="001C3D08" w:rsidRPr="00A74751" w:rsidRDefault="001C3D08" w:rsidP="00425EFC">
                <w:pPr>
                  <w:rPr>
                    <w:b/>
                    <w:i/>
                    <w:color w:val="463919"/>
                    <w:sz w:val="24"/>
                  </w:rPr>
                </w:pPr>
                <w:r w:rsidRPr="00A74751">
                  <w:rPr>
                    <w:b/>
                    <w:i/>
                    <w:color w:val="463919"/>
                    <w:sz w:val="24"/>
                  </w:rPr>
                  <w:t>www.ournellie.org</w:t>
                </w:r>
              </w:p>
            </w:txbxContent>
          </v:textbox>
          <w10:wrap type="tight"/>
        </v:shape>
      </w:pict>
    </w:r>
    <w:r>
      <w:rPr>
        <w:noProof/>
      </w:rPr>
      <w:pict>
        <v:shape id="_x0000_s1029" type="#_x0000_t202" style="position:absolute;left:0;text-align:left;margin-left:201pt;margin-top:6.4pt;width:306pt;height:36pt;z-index:251664384;mso-wrap-edited:f;mso-position-horizontal:absolute;mso-position-vertical:absolute" wrapcoords="0 0 21600 0 21600 21600 0 21600 0 0" filled="f" stroked="f">
          <v:fill o:detectmouseclick="t"/>
          <v:textbox style="mso-next-textbox:#_x0000_s1029" inset=",7.2pt,,7.2pt">
            <w:txbxContent>
              <w:p w:rsidR="001C3D08" w:rsidRPr="00653A5F" w:rsidRDefault="001C3D08" w:rsidP="002635C9">
                <w:pPr>
                  <w:pStyle w:val="Footer"/>
                  <w:ind w:right="360"/>
                  <w:jc w:val="right"/>
                  <w:rPr>
                    <w:i/>
                    <w:sz w:val="14"/>
                  </w:rPr>
                </w:pPr>
                <w:r w:rsidRPr="00653A5F">
                  <w:rPr>
                    <w:i/>
                    <w:sz w:val="14"/>
                  </w:rPr>
                  <w:t xml:space="preserve">© Copyright </w:t>
                </w:r>
                <w:r>
                  <w:rPr>
                    <w:i/>
                    <w:sz w:val="14"/>
                  </w:rPr>
                  <w:t xml:space="preserve">The </w:t>
                </w:r>
                <w:r w:rsidRPr="00653A5F">
                  <w:rPr>
                    <w:i/>
                    <w:sz w:val="14"/>
                  </w:rPr>
                  <w:t xml:space="preserve">Nellie McClung Foundation 2015 </w:t>
                </w:r>
              </w:p>
              <w:p w:rsidR="001C3D08" w:rsidRPr="00653A5F" w:rsidRDefault="001C3D08" w:rsidP="002635C9">
                <w:pPr>
                  <w:jc w:val="right"/>
                  <w:rPr>
                    <w:i/>
                    <w:sz w:val="14"/>
                  </w:rPr>
                </w:pPr>
              </w:p>
            </w:txbxContent>
          </v:textbox>
          <w10:wrap type="tight"/>
        </v:shape>
      </w:pict>
    </w:r>
    <w:r w:rsidRPr="00CB56D7">
      <w:rPr>
        <w:rStyle w:val="PageNumber"/>
      </w:rPr>
      <w:t xml:space="preserve">Page </w:t>
    </w:r>
    <w:r w:rsidRPr="00CB56D7">
      <w:rPr>
        <w:rStyle w:val="PageNumber"/>
      </w:rPr>
      <w:fldChar w:fldCharType="begin"/>
    </w:r>
    <w:r w:rsidRPr="00CB56D7">
      <w:rPr>
        <w:rStyle w:val="PageNumber"/>
      </w:rPr>
      <w:instrText xml:space="preserve"> PAGE </w:instrText>
    </w:r>
    <w:r w:rsidRPr="00CB56D7">
      <w:rPr>
        <w:rStyle w:val="PageNumber"/>
      </w:rPr>
      <w:fldChar w:fldCharType="separate"/>
    </w:r>
    <w:r w:rsidR="008D5CB5">
      <w:rPr>
        <w:rStyle w:val="PageNumber"/>
        <w:noProof/>
      </w:rPr>
      <w:t>1</w:t>
    </w:r>
    <w:r w:rsidRPr="00CB56D7">
      <w:rPr>
        <w:rStyle w:val="PageNumber"/>
      </w:rPr>
      <w:fldChar w:fldCharType="end"/>
    </w:r>
    <w:r w:rsidRPr="00CB56D7">
      <w:rPr>
        <w:rStyle w:val="PageNumber"/>
      </w:rPr>
      <w:t xml:space="preserve"> of </w:t>
    </w:r>
    <w:r w:rsidRPr="00CB56D7">
      <w:rPr>
        <w:rStyle w:val="PageNumber"/>
      </w:rPr>
      <w:fldChar w:fldCharType="begin"/>
    </w:r>
    <w:r w:rsidRPr="00CB56D7">
      <w:rPr>
        <w:rStyle w:val="PageNumber"/>
      </w:rPr>
      <w:instrText xml:space="preserve"> NUMPAGES </w:instrText>
    </w:r>
    <w:r w:rsidRPr="00CB56D7">
      <w:rPr>
        <w:rStyle w:val="PageNumber"/>
      </w:rPr>
      <w:fldChar w:fldCharType="separate"/>
    </w:r>
    <w:r w:rsidR="008D5CB5">
      <w:rPr>
        <w:rStyle w:val="PageNumber"/>
        <w:noProof/>
      </w:rPr>
      <w:t>4</w:t>
    </w:r>
    <w:r w:rsidRPr="00CB56D7">
      <w:rPr>
        <w:rStyle w:val="PageNumber"/>
      </w:rPr>
      <w:fldChar w:fldCharType="end"/>
    </w:r>
  </w:p>
  <w:p w:rsidR="001C3D08" w:rsidRDefault="001C3D08">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D08" w:rsidRDefault="001C3D08">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D08" w:rsidRDefault="001C3D08">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D08" w:rsidRDefault="001C3D08" w:rsidP="008F28D1">
    <w:pPr>
      <w:pStyle w:val="Header"/>
      <w:tabs>
        <w:tab w:val="clear" w:pos="4320"/>
        <w:tab w:val="clear" w:pos="8640"/>
        <w:tab w:val="left" w:pos="7160"/>
      </w:tabs>
    </w:pPr>
    <w:r>
      <w:rPr>
        <w:noProof/>
      </w:rPr>
      <w:pict>
        <v:shapetype id="_x0000_t202" coordsize="21600,21600" o:spt="202" path="m0,0l0,21600,21600,21600,21600,0xe">
          <v:stroke joinstyle="miter"/>
          <v:path gradientshapeok="t" o:connecttype="rect"/>
        </v:shapetype>
        <v:shape id="_x0000_s1036" type="#_x0000_t202" style="position:absolute;margin-left:269.2pt;margin-top:2.6pt;width:234pt;height:54pt;z-index:251667456;mso-wrap-edited:f;mso-position-horizontal:absolute;mso-position-vertical:absolute" wrapcoords="0 0 21600 0 21600 21600 0 21600 0 0" filled="f" stroked="f">
          <v:fill o:detectmouseclick="t"/>
          <v:textbox inset=",7.2pt,,7.2pt">
            <w:txbxContent>
              <w:p w:rsidR="001C3D08" w:rsidRDefault="001C3D08" w:rsidP="00E15B3B">
                <w:pPr>
                  <w:pStyle w:val="Heading2"/>
                  <w:rPr>
                    <w:rFonts w:ascii="TimesNewRomanPSMT" w:hAnsi="TimesNewRomanPSMT" w:cs="TimesNewRomanPSMT"/>
                    <w:b/>
                    <w:color w:val="000000"/>
                    <w:sz w:val="28"/>
                    <w:szCs w:val="28"/>
                  </w:rPr>
                </w:pPr>
                <w:r>
                  <w:t>Grade 9 Social Studies</w:t>
                </w:r>
              </w:p>
              <w:p w:rsidR="001C3D08" w:rsidRPr="00F12FD2" w:rsidRDefault="001C3D08" w:rsidP="00E15B3B">
                <w:pPr>
                  <w:pStyle w:val="Heading2"/>
                </w:pPr>
              </w:p>
            </w:txbxContent>
          </v:textbox>
          <w10:wrap type="tight"/>
        </v:shape>
      </w:pict>
    </w:r>
    <w:r w:rsidRPr="002635C9">
      <w:rPr>
        <w:noProof/>
      </w:rPr>
      <w:drawing>
        <wp:anchor distT="0" distB="0" distL="114300" distR="114300" simplePos="0" relativeHeight="251662336" behindDoc="1" locked="0" layoutInCell="1" allowOverlap="0">
          <wp:simplePos x="0" y="0"/>
          <wp:positionH relativeFrom="page">
            <wp:posOffset>279400</wp:posOffset>
          </wp:positionH>
          <wp:positionV relativeFrom="page">
            <wp:posOffset>266700</wp:posOffset>
          </wp:positionV>
          <wp:extent cx="2552700" cy="749300"/>
          <wp:effectExtent l="25400" t="0" r="0" b="0"/>
          <wp:wrapNone/>
          <wp:docPr id="3" name="" descr="NellieMcClungFndtn-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lieMcClungFndtn-Logo.eps"/>
                  <pic:cNvPicPr/>
                </pic:nvPicPr>
                <ve:AlternateContent xmlns:ma="http://schemas.microsoft.com/office/mac/drawingml/2008/main">
                  <ve:Choice Requires="ma">
                    <pic:blipFill>
                      <a:blip r:embed="rId1"/>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2"/>
                      <a:stretch>
                        <a:fillRect/>
                      </a:stretch>
                    </pic:blipFill>
                  </ve:Fallback>
                </ve:AlternateContent>
                <pic:spPr>
                  <a:xfrm>
                    <a:off x="0" y="0"/>
                    <a:ext cx="2552700" cy="749300"/>
                  </a:xfrm>
                  <a:prstGeom prst="rect">
                    <a:avLst/>
                  </a:prstGeom>
                </pic:spPr>
              </pic:pic>
            </a:graphicData>
          </a:graphic>
        </wp:anchor>
      </w:drawing>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4F8"/>
    <w:multiLevelType w:val="multilevel"/>
    <w:tmpl w:val="F2E84F9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Wingdings" w:hAnsi="Wingding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422E6C"/>
    <w:multiLevelType w:val="hybridMultilevel"/>
    <w:tmpl w:val="48DCAC1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Symbol"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Symbol"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Symbol" w:hint="default"/>
      </w:rPr>
    </w:lvl>
    <w:lvl w:ilvl="8" w:tplc="10090005" w:tentative="1">
      <w:start w:val="1"/>
      <w:numFmt w:val="bullet"/>
      <w:lvlText w:val=""/>
      <w:lvlJc w:val="left"/>
      <w:pPr>
        <w:ind w:left="6540" w:hanging="360"/>
      </w:pPr>
      <w:rPr>
        <w:rFonts w:ascii="Wingdings" w:hAnsi="Wingdings" w:hint="default"/>
      </w:rPr>
    </w:lvl>
  </w:abstractNum>
  <w:abstractNum w:abstractNumId="2">
    <w:nsid w:val="0D053CEB"/>
    <w:multiLevelType w:val="hybridMultilevel"/>
    <w:tmpl w:val="5EF8A5D6"/>
    <w:lvl w:ilvl="0" w:tplc="92D44312">
      <w:start w:val="1"/>
      <w:numFmt w:val="bullet"/>
      <w:pStyle w:val="BulletPoints"/>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ED77506"/>
    <w:multiLevelType w:val="multilevel"/>
    <w:tmpl w:val="7FA2D2E8"/>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03D2119"/>
    <w:multiLevelType w:val="hybridMultilevel"/>
    <w:tmpl w:val="3F062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75367"/>
    <w:multiLevelType w:val="multilevel"/>
    <w:tmpl w:val="8AE0465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94499C"/>
    <w:multiLevelType w:val="hybridMultilevel"/>
    <w:tmpl w:val="3D86B7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39D2941"/>
    <w:multiLevelType w:val="hybridMultilevel"/>
    <w:tmpl w:val="D4C8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DE45D7"/>
    <w:multiLevelType w:val="hybridMultilevel"/>
    <w:tmpl w:val="3E0A8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1F6EFE"/>
    <w:multiLevelType w:val="hybridMultilevel"/>
    <w:tmpl w:val="990275F2"/>
    <w:lvl w:ilvl="0" w:tplc="86B8A106">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A6C65A7"/>
    <w:multiLevelType w:val="hybridMultilevel"/>
    <w:tmpl w:val="ED265396"/>
    <w:lvl w:ilvl="0" w:tplc="0409000F">
      <w:start w:val="1"/>
      <w:numFmt w:val="decimal"/>
      <w:lvlText w:val="%1."/>
      <w:lvlJc w:val="left"/>
      <w:pPr>
        <w:ind w:left="720" w:hanging="360"/>
      </w:pPr>
      <w:rPr>
        <w:rFonts w:hint="default"/>
      </w:rPr>
    </w:lvl>
    <w:lvl w:ilvl="1" w:tplc="105E2F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F01AD3"/>
    <w:multiLevelType w:val="multilevel"/>
    <w:tmpl w:val="F2E84F9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Wingdings" w:hAnsi="Wingding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4D2D12"/>
    <w:multiLevelType w:val="multilevel"/>
    <w:tmpl w:val="8AE0465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4EB16F1"/>
    <w:multiLevelType w:val="multilevel"/>
    <w:tmpl w:val="F2E84F9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Wingdings" w:hAnsi="Wingding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5B42923"/>
    <w:multiLevelType w:val="hybridMultilevel"/>
    <w:tmpl w:val="CDAA8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8A042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8FD3C3B"/>
    <w:multiLevelType w:val="hybridMultilevel"/>
    <w:tmpl w:val="B4906F12"/>
    <w:lvl w:ilvl="0" w:tplc="86B8A106">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F6332D6"/>
    <w:multiLevelType w:val="hybridMultilevel"/>
    <w:tmpl w:val="651A21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651000F"/>
    <w:multiLevelType w:val="hybridMultilevel"/>
    <w:tmpl w:val="E5D6DC68"/>
    <w:lvl w:ilvl="0" w:tplc="86B8A106">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C2216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DF81B2A"/>
    <w:multiLevelType w:val="hybridMultilevel"/>
    <w:tmpl w:val="E372324C"/>
    <w:lvl w:ilvl="0" w:tplc="147C22B8">
      <w:start w:val="1"/>
      <w:numFmt w:val="decimal"/>
      <w:pStyle w:val="numberedlist"/>
      <w:lvlText w:val="%1."/>
      <w:lvlJc w:val="left"/>
      <w:pPr>
        <w:ind w:left="16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C17844"/>
    <w:multiLevelType w:val="multilevel"/>
    <w:tmpl w:val="D27453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1EF0A8F"/>
    <w:multiLevelType w:val="hybridMultilevel"/>
    <w:tmpl w:val="8B56F19A"/>
    <w:lvl w:ilvl="0" w:tplc="04090001">
      <w:start w:val="1"/>
      <w:numFmt w:val="bullet"/>
      <w:lvlText w:val=""/>
      <w:lvlJc w:val="left"/>
      <w:pPr>
        <w:ind w:left="379" w:hanging="360"/>
      </w:pPr>
      <w:rPr>
        <w:rFonts w:ascii="Symbol" w:hAnsi="Symbol" w:hint="default"/>
      </w:rPr>
    </w:lvl>
    <w:lvl w:ilvl="1" w:tplc="04090003" w:tentative="1">
      <w:start w:val="1"/>
      <w:numFmt w:val="bullet"/>
      <w:lvlText w:val="o"/>
      <w:lvlJc w:val="left"/>
      <w:pPr>
        <w:ind w:left="1099" w:hanging="360"/>
      </w:pPr>
      <w:rPr>
        <w:rFonts w:ascii="Courier New" w:hAnsi="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23">
    <w:nsid w:val="52942BF9"/>
    <w:multiLevelType w:val="multilevel"/>
    <w:tmpl w:val="6C6842A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3396AB3"/>
    <w:multiLevelType w:val="multilevel"/>
    <w:tmpl w:val="6C6842A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43073DA"/>
    <w:multiLevelType w:val="multilevel"/>
    <w:tmpl w:val="CDAA82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6D03272"/>
    <w:multiLevelType w:val="multilevel"/>
    <w:tmpl w:val="F2E84F96"/>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Wingdings" w:hAnsi="Wingdings" w:hint="default"/>
      </w:rPr>
    </w:lvl>
    <w:lvl w:ilvl="2">
      <w:start w:val="1"/>
      <w:numFmt w:val="bullet"/>
      <w:lvlText w:val=""/>
      <w:lvlJc w:val="left"/>
      <w:pPr>
        <w:ind w:left="1224" w:hanging="504"/>
      </w:pPr>
      <w:rPr>
        <w:rFonts w:ascii="Wingdings" w:hAnsi="Wingding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86A1286"/>
    <w:multiLevelType w:val="hybridMultilevel"/>
    <w:tmpl w:val="F7087E06"/>
    <w:lvl w:ilvl="0" w:tplc="4E767562">
      <w:start w:val="1"/>
      <w:numFmt w:val="decimal"/>
      <w:pStyle w:val="Char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B27902"/>
    <w:multiLevelType w:val="multilevel"/>
    <w:tmpl w:val="6C6842A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Wingdings" w:hAnsi="Wingdings" w:hint="default"/>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8D51EC4"/>
    <w:multiLevelType w:val="hybridMultilevel"/>
    <w:tmpl w:val="1E201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152D8C"/>
    <w:multiLevelType w:val="hybridMultilevel"/>
    <w:tmpl w:val="FCE45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7B7033"/>
    <w:multiLevelType w:val="multilevel"/>
    <w:tmpl w:val="BEE83DF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D8D798D"/>
    <w:multiLevelType w:val="hybridMultilevel"/>
    <w:tmpl w:val="C9E4B9E4"/>
    <w:lvl w:ilvl="0" w:tplc="86B8A106">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0D74590"/>
    <w:multiLevelType w:val="hybridMultilevel"/>
    <w:tmpl w:val="D274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2"/>
  </w:num>
  <w:num w:numId="4">
    <w:abstractNumId w:val="9"/>
  </w:num>
  <w:num w:numId="5">
    <w:abstractNumId w:val="18"/>
  </w:num>
  <w:num w:numId="6">
    <w:abstractNumId w:val="16"/>
  </w:num>
  <w:num w:numId="7">
    <w:abstractNumId w:val="17"/>
  </w:num>
  <w:num w:numId="8">
    <w:abstractNumId w:val="32"/>
  </w:num>
  <w:num w:numId="9">
    <w:abstractNumId w:val="1"/>
  </w:num>
  <w:num w:numId="10">
    <w:abstractNumId w:val="14"/>
  </w:num>
  <w:num w:numId="11">
    <w:abstractNumId w:val="6"/>
  </w:num>
  <w:num w:numId="12">
    <w:abstractNumId w:val="29"/>
  </w:num>
  <w:num w:numId="13">
    <w:abstractNumId w:val="30"/>
  </w:num>
  <w:num w:numId="14">
    <w:abstractNumId w:val="10"/>
  </w:num>
  <w:num w:numId="15">
    <w:abstractNumId w:val="22"/>
  </w:num>
  <w:num w:numId="16">
    <w:abstractNumId w:val="25"/>
  </w:num>
  <w:num w:numId="17">
    <w:abstractNumId w:val="7"/>
  </w:num>
  <w:num w:numId="18">
    <w:abstractNumId w:val="33"/>
  </w:num>
  <w:num w:numId="19">
    <w:abstractNumId w:val="21"/>
  </w:num>
  <w:num w:numId="20">
    <w:abstractNumId w:val="8"/>
  </w:num>
  <w:num w:numId="21">
    <w:abstractNumId w:val="4"/>
  </w:num>
  <w:num w:numId="22">
    <w:abstractNumId w:val="19"/>
  </w:num>
  <w:num w:numId="23">
    <w:abstractNumId w:val="15"/>
  </w:num>
  <w:num w:numId="24">
    <w:abstractNumId w:val="5"/>
  </w:num>
  <w:num w:numId="25">
    <w:abstractNumId w:val="31"/>
  </w:num>
  <w:num w:numId="26">
    <w:abstractNumId w:val="3"/>
  </w:num>
  <w:num w:numId="27">
    <w:abstractNumId w:val="12"/>
  </w:num>
  <w:num w:numId="28">
    <w:abstractNumId w:val="28"/>
  </w:num>
  <w:num w:numId="29">
    <w:abstractNumId w:val="24"/>
  </w:num>
  <w:num w:numId="30">
    <w:abstractNumId w:val="23"/>
  </w:num>
  <w:num w:numId="31">
    <w:abstractNumId w:val="11"/>
  </w:num>
  <w:num w:numId="32">
    <w:abstractNumId w:val="0"/>
  </w:num>
  <w:num w:numId="33">
    <w:abstractNumId w:val="26"/>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compat>
    <w:doNotAutofitConstrainedTables/>
    <w:splitPgBreakAndParaMark/>
    <w:doNotVertAlignCellWithSp/>
    <w:doNotBreakConstrainedForcedTable/>
    <w:useAnsiKerningPairs/>
    <w:cachedColBalance/>
  </w:compat>
  <w:rsids>
    <w:rsidRoot w:val="00F46158"/>
    <w:rsid w:val="0000791F"/>
    <w:rsid w:val="000B7A6E"/>
    <w:rsid w:val="00122B58"/>
    <w:rsid w:val="00170A76"/>
    <w:rsid w:val="00187FB3"/>
    <w:rsid w:val="001C3D08"/>
    <w:rsid w:val="00210EF3"/>
    <w:rsid w:val="002635C9"/>
    <w:rsid w:val="0030375E"/>
    <w:rsid w:val="003270BF"/>
    <w:rsid w:val="003C0E5D"/>
    <w:rsid w:val="00425EFC"/>
    <w:rsid w:val="0043492B"/>
    <w:rsid w:val="004807F0"/>
    <w:rsid w:val="00481F2D"/>
    <w:rsid w:val="00481F5A"/>
    <w:rsid w:val="005151FF"/>
    <w:rsid w:val="00577A8C"/>
    <w:rsid w:val="00596E27"/>
    <w:rsid w:val="005A5FE9"/>
    <w:rsid w:val="0064221E"/>
    <w:rsid w:val="00653A5F"/>
    <w:rsid w:val="006C4420"/>
    <w:rsid w:val="007220D3"/>
    <w:rsid w:val="007C7C2E"/>
    <w:rsid w:val="0080120F"/>
    <w:rsid w:val="008731AF"/>
    <w:rsid w:val="008D5CB5"/>
    <w:rsid w:val="008F28D1"/>
    <w:rsid w:val="009F4BC7"/>
    <w:rsid w:val="00A74751"/>
    <w:rsid w:val="00AF6860"/>
    <w:rsid w:val="00BA7C9C"/>
    <w:rsid w:val="00CB56D7"/>
    <w:rsid w:val="00D03326"/>
    <w:rsid w:val="00D07680"/>
    <w:rsid w:val="00D208DB"/>
    <w:rsid w:val="00D2613D"/>
    <w:rsid w:val="00DB6107"/>
    <w:rsid w:val="00DB6209"/>
    <w:rsid w:val="00E15B3B"/>
    <w:rsid w:val="00EE61E5"/>
    <w:rsid w:val="00F33746"/>
    <w:rsid w:val="00F46158"/>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2" w:qFormat="1"/>
    <w:lsdException w:name="heading 3" w:uiPriority="9" w:qFormat="1"/>
    <w:lsdException w:name="header" w:uiPriority="99"/>
    <w:lsdException w:name="footer" w:uiPriority="99"/>
    <w:lsdException w:name="Balloon Text" w:uiPriority="99"/>
    <w:lsdException w:name="Table Grid" w:uiPriority="59"/>
    <w:lsdException w:name="List Paragraph" w:uiPriority="34" w:qFormat="1"/>
  </w:latentStyles>
  <w:style w:type="paragraph" w:default="1" w:styleId="Normal">
    <w:name w:val="Normal"/>
    <w:qFormat/>
    <w:rsid w:val="009F4BC7"/>
    <w:pPr>
      <w:spacing w:after="160" w:line="320" w:lineRule="exact"/>
    </w:pPr>
    <w:rPr>
      <w:rFonts w:ascii="Arial" w:hAnsi="Arial"/>
      <w:sz w:val="23"/>
    </w:rPr>
  </w:style>
  <w:style w:type="paragraph" w:styleId="Heading1">
    <w:name w:val="heading 1"/>
    <w:basedOn w:val="Normal"/>
    <w:next w:val="Normal"/>
    <w:link w:val="Heading1Char"/>
    <w:uiPriority w:val="9"/>
    <w:qFormat/>
    <w:rsid w:val="007C7C2E"/>
    <w:pPr>
      <w:keepNext/>
      <w:keepLines/>
      <w:spacing w:before="360" w:after="120" w:line="480" w:lineRule="exact"/>
      <w:outlineLvl w:val="0"/>
    </w:pPr>
    <w:rPr>
      <w:rFonts w:eastAsiaTheme="majorEastAsia" w:cstheme="majorBidi"/>
      <w:b/>
      <w:bCs/>
      <w:color w:val="636463"/>
      <w:sz w:val="44"/>
      <w:szCs w:val="32"/>
    </w:rPr>
  </w:style>
  <w:style w:type="paragraph" w:styleId="Heading2">
    <w:name w:val="heading 2"/>
    <w:aliases w:val="Heading 2-2"/>
    <w:basedOn w:val="Normal"/>
    <w:next w:val="Normal"/>
    <w:link w:val="Heading2Char"/>
    <w:qFormat/>
    <w:rsid w:val="007C7C2E"/>
    <w:pPr>
      <w:keepNext/>
      <w:keepLines/>
      <w:spacing w:before="120" w:line="360" w:lineRule="exact"/>
      <w:outlineLvl w:val="1"/>
    </w:pPr>
    <w:rPr>
      <w:rFonts w:eastAsiaTheme="majorEastAsia" w:cstheme="majorBidi"/>
      <w:bCs/>
      <w:color w:val="605C22"/>
      <w:sz w:val="36"/>
      <w:szCs w:val="26"/>
    </w:rPr>
  </w:style>
  <w:style w:type="paragraph" w:styleId="Heading3">
    <w:name w:val="heading 3"/>
    <w:basedOn w:val="Normal"/>
    <w:next w:val="Normal"/>
    <w:link w:val="Heading3Char"/>
    <w:uiPriority w:val="9"/>
    <w:qFormat/>
    <w:rsid w:val="00481F5A"/>
    <w:pPr>
      <w:keepNext/>
      <w:keepLines/>
      <w:spacing w:before="240" w:after="0"/>
      <w:outlineLvl w:val="2"/>
    </w:pPr>
    <w:rPr>
      <w:rFonts w:eastAsiaTheme="majorEastAsia" w:cstheme="majorBidi"/>
      <w:b/>
      <w:bCs/>
      <w:color w:val="595959" w:themeColor="text1" w:themeTint="A6"/>
      <w:sz w:val="26"/>
    </w:rPr>
  </w:style>
  <w:style w:type="paragraph" w:styleId="Heading4">
    <w:name w:val="heading 4"/>
    <w:basedOn w:val="Heading2"/>
    <w:next w:val="Normal"/>
    <w:link w:val="Heading4Char"/>
    <w:uiPriority w:val="9"/>
    <w:unhideWhenUsed/>
    <w:qFormat/>
    <w:rsid w:val="00481F5A"/>
    <w:pPr>
      <w:spacing w:before="240" w:after="120" w:line="300" w:lineRule="exact"/>
      <w:outlineLvl w:val="3"/>
    </w:pPr>
    <w:rPr>
      <w:b/>
      <w:i/>
      <w:color w:val="auto"/>
      <w:sz w:val="24"/>
    </w:rPr>
  </w:style>
  <w:style w:type="paragraph" w:styleId="Heading5">
    <w:name w:val="heading 5"/>
    <w:basedOn w:val="Normal"/>
    <w:next w:val="Normal"/>
    <w:link w:val="Heading5Char"/>
    <w:rsid w:val="00481F5A"/>
    <w:pPr>
      <w:keepNext/>
      <w:keepLines/>
      <w:spacing w:before="200" w:after="120"/>
      <w:outlineLvl w:val="4"/>
    </w:pPr>
    <w:rPr>
      <w:rFonts w:eastAsiaTheme="majorEastAsia" w:cstheme="majorBidi"/>
      <w:color w:val="808080" w:themeColor="background1" w:themeShade="80"/>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letteredlist-indented">
    <w:name w:val="lettered list-indented"/>
    <w:basedOn w:val="Normal"/>
    <w:qFormat/>
    <w:rsid w:val="00CF7078"/>
    <w:pPr>
      <w:autoSpaceDE w:val="0"/>
      <w:autoSpaceDN w:val="0"/>
      <w:adjustRightInd w:val="0"/>
      <w:ind w:left="360" w:hanging="270"/>
      <w:jc w:val="both"/>
    </w:pPr>
    <w:rPr>
      <w:rFonts w:cs="Arial"/>
    </w:rPr>
  </w:style>
  <w:style w:type="paragraph" w:customStyle="1" w:styleId="LengthofTime-Cover">
    <w:name w:val="Length of Time - Cover"/>
    <w:basedOn w:val="Normal"/>
    <w:qFormat/>
    <w:rsid w:val="005F4CBC"/>
    <w:pPr>
      <w:widowControl w:val="0"/>
      <w:autoSpaceDE w:val="0"/>
      <w:autoSpaceDN w:val="0"/>
      <w:adjustRightInd w:val="0"/>
      <w:spacing w:line="288" w:lineRule="auto"/>
      <w:jc w:val="center"/>
      <w:textAlignment w:val="center"/>
    </w:pPr>
    <w:rPr>
      <w:rFonts w:ascii="Arial-BoldMT" w:hAnsi="Arial-BoldMT" w:cs="Arial-BoldMT"/>
      <w:b/>
      <w:bCs/>
      <w:color w:val="000000"/>
    </w:rPr>
  </w:style>
  <w:style w:type="paragraph" w:customStyle="1" w:styleId="Chart-NumberedList">
    <w:name w:val="Chart - Numbered List"/>
    <w:basedOn w:val="ListParagraph"/>
    <w:qFormat/>
    <w:rsid w:val="005F4CBC"/>
    <w:pPr>
      <w:widowControl w:val="0"/>
      <w:numPr>
        <w:numId w:val="1"/>
      </w:numPr>
      <w:suppressAutoHyphens/>
      <w:autoSpaceDE w:val="0"/>
      <w:autoSpaceDN w:val="0"/>
      <w:adjustRightInd w:val="0"/>
      <w:spacing w:after="90" w:line="320" w:lineRule="atLeast"/>
      <w:textAlignment w:val="center"/>
    </w:pPr>
    <w:rPr>
      <w:rFonts w:ascii="ArialMT" w:hAnsi="ArialMT" w:cs="ArialMT"/>
      <w:color w:val="000000"/>
      <w:szCs w:val="23"/>
    </w:rPr>
  </w:style>
  <w:style w:type="paragraph" w:styleId="ListParagraph">
    <w:name w:val="List Paragraph"/>
    <w:basedOn w:val="Normal"/>
    <w:uiPriority w:val="34"/>
    <w:qFormat/>
    <w:rsid w:val="005F4CBC"/>
    <w:pPr>
      <w:ind w:left="720"/>
      <w:contextualSpacing/>
    </w:pPr>
  </w:style>
  <w:style w:type="character" w:customStyle="1" w:styleId="Heading5Char">
    <w:name w:val="Heading 5 Char"/>
    <w:basedOn w:val="DefaultParagraphFont"/>
    <w:link w:val="Heading5"/>
    <w:rsid w:val="00481F5A"/>
    <w:rPr>
      <w:rFonts w:ascii="Arial" w:eastAsiaTheme="majorEastAsia" w:hAnsi="Arial" w:cstheme="majorBidi"/>
      <w:color w:val="808080" w:themeColor="background1" w:themeShade="80"/>
    </w:rPr>
  </w:style>
  <w:style w:type="paragraph" w:customStyle="1" w:styleId="Emphasis-Red">
    <w:name w:val="Emphasis-Red"/>
    <w:basedOn w:val="Heading4"/>
    <w:qFormat/>
    <w:rsid w:val="005F4CBC"/>
    <w:rPr>
      <w:rFonts w:ascii="Century Gothic" w:hAnsi="Century Gothic"/>
      <w:b w:val="0"/>
      <w:i w:val="0"/>
      <w:color w:val="800000"/>
      <w:sz w:val="26"/>
    </w:rPr>
  </w:style>
  <w:style w:type="character" w:customStyle="1" w:styleId="Heading4Char">
    <w:name w:val="Heading 4 Char"/>
    <w:basedOn w:val="DefaultParagraphFont"/>
    <w:link w:val="Heading4"/>
    <w:uiPriority w:val="9"/>
    <w:rsid w:val="00481F5A"/>
    <w:rPr>
      <w:rFonts w:ascii="Arial" w:eastAsiaTheme="majorEastAsia" w:hAnsi="Arial" w:cstheme="majorBidi"/>
      <w:b/>
      <w:bCs/>
      <w:i/>
      <w:szCs w:val="26"/>
    </w:rPr>
  </w:style>
  <w:style w:type="paragraph" w:customStyle="1" w:styleId="numberedlist">
    <w:name w:val="numbered list"/>
    <w:basedOn w:val="Normal"/>
    <w:uiPriority w:val="99"/>
    <w:rsid w:val="00596E27"/>
    <w:pPr>
      <w:widowControl w:val="0"/>
      <w:numPr>
        <w:numId w:val="2"/>
      </w:numPr>
      <w:tabs>
        <w:tab w:val="left" w:pos="450"/>
      </w:tabs>
      <w:suppressAutoHyphens/>
      <w:autoSpaceDE w:val="0"/>
      <w:autoSpaceDN w:val="0"/>
      <w:adjustRightInd w:val="0"/>
      <w:spacing w:after="43" w:line="320" w:lineRule="atLeast"/>
      <w:ind w:left="360" w:hanging="180"/>
      <w:textAlignment w:val="center"/>
    </w:pPr>
    <w:rPr>
      <w:rFonts w:ascii="ArialMT" w:hAnsi="ArialMT" w:cs="ArialMT"/>
      <w:color w:val="000000"/>
      <w:szCs w:val="23"/>
    </w:rPr>
  </w:style>
  <w:style w:type="character" w:customStyle="1" w:styleId="Heading2Char">
    <w:name w:val="Heading 2 Char"/>
    <w:aliases w:val="Heading 2-2 Char"/>
    <w:basedOn w:val="DefaultParagraphFont"/>
    <w:link w:val="Heading2"/>
    <w:rsid w:val="007C7C2E"/>
    <w:rPr>
      <w:rFonts w:ascii="Arial" w:eastAsiaTheme="majorEastAsia" w:hAnsi="Arial" w:cstheme="majorBidi"/>
      <w:bCs/>
      <w:color w:val="605C22"/>
      <w:sz w:val="36"/>
      <w:szCs w:val="26"/>
    </w:rPr>
  </w:style>
  <w:style w:type="paragraph" w:styleId="Header">
    <w:name w:val="header"/>
    <w:basedOn w:val="Normal"/>
    <w:link w:val="HeaderChar"/>
    <w:uiPriority w:val="99"/>
    <w:unhideWhenUsed/>
    <w:rsid w:val="00F46158"/>
    <w:pPr>
      <w:tabs>
        <w:tab w:val="center" w:pos="4320"/>
        <w:tab w:val="right" w:pos="8640"/>
      </w:tabs>
    </w:pPr>
  </w:style>
  <w:style w:type="character" w:customStyle="1" w:styleId="HeaderChar">
    <w:name w:val="Header Char"/>
    <w:basedOn w:val="DefaultParagraphFont"/>
    <w:link w:val="Header"/>
    <w:uiPriority w:val="99"/>
    <w:rsid w:val="00F46158"/>
  </w:style>
  <w:style w:type="paragraph" w:styleId="Footer">
    <w:name w:val="footer"/>
    <w:basedOn w:val="Normal"/>
    <w:link w:val="FooterChar"/>
    <w:uiPriority w:val="99"/>
    <w:unhideWhenUsed/>
    <w:rsid w:val="00F46158"/>
    <w:pPr>
      <w:tabs>
        <w:tab w:val="center" w:pos="4320"/>
        <w:tab w:val="right" w:pos="8640"/>
      </w:tabs>
    </w:pPr>
  </w:style>
  <w:style w:type="character" w:customStyle="1" w:styleId="FooterChar">
    <w:name w:val="Footer Char"/>
    <w:basedOn w:val="DefaultParagraphFont"/>
    <w:link w:val="Footer"/>
    <w:uiPriority w:val="99"/>
    <w:rsid w:val="00F46158"/>
  </w:style>
  <w:style w:type="paragraph" w:customStyle="1" w:styleId="Heading-TitleofDocument">
    <w:name w:val="Heading - Title of Document"/>
    <w:basedOn w:val="Normal"/>
    <w:qFormat/>
    <w:rsid w:val="00187FB3"/>
    <w:pPr>
      <w:spacing w:before="240" w:after="120"/>
    </w:pPr>
    <w:rPr>
      <w:color w:val="636463"/>
      <w:sz w:val="44"/>
    </w:rPr>
  </w:style>
  <w:style w:type="paragraph" w:customStyle="1" w:styleId="Heading-SubtitleLine">
    <w:name w:val="Heading - Subtitle Line"/>
    <w:basedOn w:val="Heading-TitleofDocument"/>
    <w:qFormat/>
    <w:rsid w:val="00A74751"/>
    <w:pPr>
      <w:spacing w:before="0"/>
    </w:pPr>
    <w:rPr>
      <w:i/>
      <w:color w:val="736F26"/>
      <w:sz w:val="32"/>
    </w:rPr>
  </w:style>
  <w:style w:type="character" w:customStyle="1" w:styleId="Heading1Char">
    <w:name w:val="Heading 1 Char"/>
    <w:basedOn w:val="DefaultParagraphFont"/>
    <w:link w:val="Heading1"/>
    <w:uiPriority w:val="9"/>
    <w:rsid w:val="007C7C2E"/>
    <w:rPr>
      <w:rFonts w:ascii="Arial" w:eastAsiaTheme="majorEastAsia" w:hAnsi="Arial" w:cstheme="majorBidi"/>
      <w:b/>
      <w:bCs/>
      <w:color w:val="636463"/>
      <w:sz w:val="44"/>
      <w:szCs w:val="32"/>
    </w:rPr>
  </w:style>
  <w:style w:type="character" w:customStyle="1" w:styleId="Heading3Char">
    <w:name w:val="Heading 3 Char"/>
    <w:basedOn w:val="DefaultParagraphFont"/>
    <w:link w:val="Heading3"/>
    <w:uiPriority w:val="9"/>
    <w:rsid w:val="00481F5A"/>
    <w:rPr>
      <w:rFonts w:ascii="Arial" w:eastAsiaTheme="majorEastAsia" w:hAnsi="Arial" w:cstheme="majorBidi"/>
      <w:b/>
      <w:bCs/>
      <w:color w:val="595959" w:themeColor="text1" w:themeTint="A6"/>
      <w:sz w:val="26"/>
    </w:rPr>
  </w:style>
  <w:style w:type="paragraph" w:customStyle="1" w:styleId="BulletPoints">
    <w:name w:val="Bullet Points"/>
    <w:basedOn w:val="numberedlist"/>
    <w:qFormat/>
    <w:rsid w:val="00481F5A"/>
    <w:pPr>
      <w:numPr>
        <w:numId w:val="3"/>
      </w:numPr>
      <w:spacing w:after="40"/>
      <w:ind w:left="446"/>
    </w:pPr>
    <w:rPr>
      <w:rFonts w:ascii="Arial" w:hAnsi="Arial"/>
    </w:rPr>
  </w:style>
  <w:style w:type="character" w:styleId="PageNumber">
    <w:name w:val="page number"/>
    <w:basedOn w:val="DefaultParagraphFont"/>
    <w:rsid w:val="00596E27"/>
  </w:style>
  <w:style w:type="paragraph" w:styleId="BalloonText">
    <w:name w:val="Balloon Text"/>
    <w:basedOn w:val="Normal"/>
    <w:link w:val="BalloonTextChar"/>
    <w:uiPriority w:val="99"/>
    <w:unhideWhenUsed/>
    <w:rsid w:val="00AF6860"/>
    <w:pPr>
      <w:spacing w:after="0" w:line="240" w:lineRule="auto"/>
    </w:pPr>
    <w:rPr>
      <w:rFonts w:ascii="Tahoma" w:hAnsi="Tahoma" w:cs="Tahoma"/>
      <w:sz w:val="16"/>
      <w:szCs w:val="16"/>
      <w:lang w:val="en-CA"/>
    </w:rPr>
  </w:style>
  <w:style w:type="character" w:customStyle="1" w:styleId="BalloonTextChar">
    <w:name w:val="Balloon Text Char"/>
    <w:basedOn w:val="DefaultParagraphFont"/>
    <w:link w:val="BalloonText"/>
    <w:uiPriority w:val="99"/>
    <w:rsid w:val="00AF6860"/>
    <w:rPr>
      <w:rFonts w:ascii="Tahoma" w:hAnsi="Tahoma" w:cs="Tahoma"/>
      <w:sz w:val="16"/>
      <w:szCs w:val="16"/>
      <w:lang w:val="en-CA"/>
    </w:rPr>
  </w:style>
  <w:style w:type="paragraph" w:customStyle="1" w:styleId="Heading2-forother">
    <w:name w:val="Heading 2 - for other"/>
    <w:basedOn w:val="Heading2"/>
    <w:qFormat/>
    <w:rsid w:val="00D208DB"/>
  </w:style>
  <w:style w:type="table" w:styleId="TableGrid">
    <w:name w:val="Table Grid"/>
    <w:basedOn w:val="TableNormal"/>
    <w:uiPriority w:val="59"/>
    <w:rsid w:val="00DB6107"/>
    <w:rPr>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D5CB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515</Words>
  <Characters>2941</Characters>
  <Application>Microsoft Macintosh Word</Application>
  <DocSecurity>0</DocSecurity>
  <Lines>24</Lines>
  <Paragraphs>5</Paragraphs>
  <ScaleCrop>false</ScaleCrop>
  <Company>Blindside Creative</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Barchyn</dc:creator>
  <cp:keywords/>
  <cp:lastModifiedBy>Sarah Barchyn</cp:lastModifiedBy>
  <cp:revision>5</cp:revision>
  <dcterms:created xsi:type="dcterms:W3CDTF">2015-01-12T15:31:00Z</dcterms:created>
  <dcterms:modified xsi:type="dcterms:W3CDTF">2015-01-12T15:54:00Z</dcterms:modified>
</cp:coreProperties>
</file>